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CA4" w:rsidRDefault="00902CA4" w:rsidP="00902CA4">
      <w:pPr>
        <w:spacing w:after="120"/>
        <w:jc w:val="center"/>
        <w:rPr>
          <w:sz w:val="48"/>
          <w:szCs w:val="48"/>
        </w:rPr>
      </w:pPr>
      <w:r>
        <w:rPr>
          <w:sz w:val="48"/>
          <w:szCs w:val="48"/>
        </w:rPr>
        <w:t>LE GROTTE DE SU MANNAU</w:t>
      </w:r>
    </w:p>
    <w:p w:rsidR="00F92F99" w:rsidRDefault="00902CA4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28172CB1" wp14:editId="1C1A56AC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6379845" cy="5842635"/>
            <wp:effectExtent l="0" t="0" r="1905" b="571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506_1332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586" cy="5857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CA4" w:rsidRDefault="00902CA4" w:rsidP="00F525E6">
      <w:pPr>
        <w:jc w:val="both"/>
        <w:rPr>
          <w:sz w:val="32"/>
          <w:szCs w:val="32"/>
        </w:rPr>
      </w:pPr>
    </w:p>
    <w:p w:rsidR="00902CA4" w:rsidRDefault="00902CA4" w:rsidP="00902CA4">
      <w:pPr>
        <w:tabs>
          <w:tab w:val="left" w:pos="900"/>
        </w:tabs>
        <w:rPr>
          <w:sz w:val="32"/>
          <w:szCs w:val="32"/>
        </w:rPr>
      </w:pPr>
      <w:r>
        <w:rPr>
          <w:sz w:val="32"/>
          <w:szCs w:val="32"/>
        </w:rPr>
        <w:t xml:space="preserve">Le grotte di su </w:t>
      </w:r>
      <w:proofErr w:type="spellStart"/>
      <w:r>
        <w:rPr>
          <w:sz w:val="32"/>
          <w:szCs w:val="32"/>
        </w:rPr>
        <w:t>M</w:t>
      </w:r>
      <w:r w:rsidRPr="00BE5A4B">
        <w:rPr>
          <w:sz w:val="32"/>
          <w:szCs w:val="32"/>
        </w:rPr>
        <w:t>annau</w:t>
      </w:r>
      <w:proofErr w:type="spellEnd"/>
      <w:r w:rsidRPr="00BE5A4B">
        <w:rPr>
          <w:sz w:val="32"/>
          <w:szCs w:val="32"/>
        </w:rPr>
        <w:t>,</w:t>
      </w:r>
      <w:r>
        <w:rPr>
          <w:sz w:val="32"/>
          <w:szCs w:val="32"/>
        </w:rPr>
        <w:t xml:space="preserve"> sono lunghe 8 km di cui 500 m sono visitabili. </w:t>
      </w:r>
    </w:p>
    <w:p w:rsidR="00902CA4" w:rsidRDefault="00902CA4" w:rsidP="00902CA4">
      <w:pPr>
        <w:tabs>
          <w:tab w:val="left" w:pos="900"/>
        </w:tabs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Le grotte sono formate da stalattiti e stalagmiti, che sono colonne che si innalzano fino a 15 m. La stalattite e le stalagmiti sono una formazione calcarea pendente cima della grotta. La stalattite si forma a causa dei minerali trasportati dall’ acqua, in particolare </w:t>
      </w:r>
      <w:proofErr w:type="gramStart"/>
      <w:r>
        <w:rPr>
          <w:sz w:val="32"/>
          <w:szCs w:val="32"/>
        </w:rPr>
        <w:t>sono :</w:t>
      </w:r>
      <w:proofErr w:type="gramEnd"/>
      <w:r>
        <w:rPr>
          <w:sz w:val="32"/>
          <w:szCs w:val="32"/>
        </w:rPr>
        <w:t xml:space="preserve"> il bicarbonato di calcio e carbonato di calcio. Di solito hanno una forma cilindrica o di un cono allungato.</w:t>
      </w:r>
    </w:p>
    <w:p w:rsidR="00902CA4" w:rsidRDefault="00902CA4" w:rsidP="00902CA4">
      <w:pPr>
        <w:tabs>
          <w:tab w:val="left" w:pos="900"/>
        </w:tabs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Per la loro formazione servono tantissimi anni, alcune volte anche migliaia.</w:t>
      </w:r>
    </w:p>
    <w:p w:rsidR="00902CA4" w:rsidRDefault="00902CA4" w:rsidP="00902CA4">
      <w:pPr>
        <w:tabs>
          <w:tab w:val="left" w:pos="900"/>
        </w:tabs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Le principali specie che abitano nella grotta, oltre i pipistrelli, </w:t>
      </w:r>
      <w:proofErr w:type="gramStart"/>
      <w:r>
        <w:rPr>
          <w:sz w:val="32"/>
          <w:szCs w:val="32"/>
        </w:rPr>
        <w:t>sono :</w:t>
      </w:r>
      <w:proofErr w:type="gramEnd"/>
      <w:r>
        <w:rPr>
          <w:sz w:val="32"/>
          <w:szCs w:val="32"/>
        </w:rPr>
        <w:t xml:space="preserve"> </w:t>
      </w:r>
    </w:p>
    <w:p w:rsidR="00902CA4" w:rsidRDefault="00902CA4" w:rsidP="00902CA4">
      <w:pPr>
        <w:tabs>
          <w:tab w:val="left" w:pos="900"/>
        </w:tabs>
        <w:spacing w:after="0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lo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Stenasellus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nuragicus</w:t>
      </w:r>
      <w:proofErr w:type="spellEnd"/>
      <w:r>
        <w:rPr>
          <w:sz w:val="32"/>
          <w:szCs w:val="32"/>
        </w:rPr>
        <w:t xml:space="preserve">, il </w:t>
      </w:r>
      <w:proofErr w:type="spellStart"/>
      <w:r>
        <w:rPr>
          <w:sz w:val="32"/>
          <w:szCs w:val="32"/>
        </w:rPr>
        <w:t>Callipsus</w:t>
      </w:r>
      <w:proofErr w:type="spellEnd"/>
      <w:r>
        <w:rPr>
          <w:sz w:val="32"/>
          <w:szCs w:val="32"/>
        </w:rPr>
        <w:t xml:space="preserve">  </w:t>
      </w:r>
      <w:proofErr w:type="spellStart"/>
      <w:r>
        <w:rPr>
          <w:sz w:val="32"/>
          <w:szCs w:val="32"/>
        </w:rPr>
        <w:t>hamuliger</w:t>
      </w:r>
      <w:proofErr w:type="spellEnd"/>
      <w:r>
        <w:rPr>
          <w:sz w:val="32"/>
          <w:szCs w:val="32"/>
        </w:rPr>
        <w:t xml:space="preserve"> e il </w:t>
      </w:r>
      <w:proofErr w:type="spellStart"/>
      <w:r>
        <w:rPr>
          <w:sz w:val="32"/>
          <w:szCs w:val="32"/>
        </w:rPr>
        <w:t>Rhimolophus</w:t>
      </w:r>
      <w:proofErr w:type="spellEnd"/>
      <w:r>
        <w:rPr>
          <w:sz w:val="32"/>
          <w:szCs w:val="32"/>
        </w:rPr>
        <w:t>.</w:t>
      </w:r>
    </w:p>
    <w:p w:rsidR="00902CA4" w:rsidRDefault="00902CA4" w:rsidP="00902CA4">
      <w:pPr>
        <w:tabs>
          <w:tab w:val="left" w:pos="900"/>
        </w:tabs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In queste grotte sono stati trovati alcuni reperti </w:t>
      </w:r>
      <w:proofErr w:type="gramStart"/>
      <w:r>
        <w:rPr>
          <w:sz w:val="32"/>
          <w:szCs w:val="32"/>
        </w:rPr>
        <w:t>dell’ antichità</w:t>
      </w:r>
      <w:proofErr w:type="gramEnd"/>
      <w:r>
        <w:rPr>
          <w:sz w:val="32"/>
          <w:szCs w:val="32"/>
        </w:rPr>
        <w:t>.</w:t>
      </w:r>
    </w:p>
    <w:p w:rsidR="00902CA4" w:rsidRDefault="00902CA4" w:rsidP="00F525E6">
      <w:pPr>
        <w:jc w:val="both"/>
        <w:rPr>
          <w:sz w:val="32"/>
          <w:szCs w:val="32"/>
        </w:rPr>
      </w:pPr>
    </w:p>
    <w:p w:rsidR="00902CA4" w:rsidRDefault="00902CA4" w:rsidP="00F525E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75DA0304">
            <wp:extent cx="1898455" cy="1619250"/>
            <wp:effectExtent l="0" t="0" r="698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29" cy="1630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CA4" w:rsidRDefault="00902CA4" w:rsidP="00F525E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43074CD3" wp14:editId="0A1B11F3">
            <wp:extent cx="6120130" cy="3672205"/>
            <wp:effectExtent l="0" t="0" r="0" b="444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506_1352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A4" w:rsidRDefault="00902CA4" w:rsidP="00F525E6">
      <w:pPr>
        <w:jc w:val="both"/>
        <w:rPr>
          <w:sz w:val="32"/>
          <w:szCs w:val="32"/>
        </w:rPr>
      </w:pPr>
    </w:p>
    <w:p w:rsidR="00902CA4" w:rsidRDefault="00902CA4" w:rsidP="00F525E6">
      <w:pPr>
        <w:jc w:val="both"/>
        <w:rPr>
          <w:sz w:val="32"/>
          <w:szCs w:val="32"/>
        </w:rPr>
      </w:pPr>
    </w:p>
    <w:p w:rsidR="00902CA4" w:rsidRDefault="00902CA4" w:rsidP="00F525E6">
      <w:pPr>
        <w:jc w:val="both"/>
        <w:rPr>
          <w:sz w:val="32"/>
          <w:szCs w:val="32"/>
        </w:rPr>
      </w:pPr>
    </w:p>
    <w:p w:rsidR="00902CA4" w:rsidRDefault="00902CA4" w:rsidP="00F525E6">
      <w:pPr>
        <w:jc w:val="both"/>
        <w:rPr>
          <w:sz w:val="32"/>
          <w:szCs w:val="32"/>
        </w:rPr>
      </w:pPr>
    </w:p>
    <w:p w:rsidR="00902CA4" w:rsidRDefault="00902CA4" w:rsidP="00F525E6">
      <w:pPr>
        <w:jc w:val="both"/>
        <w:rPr>
          <w:sz w:val="32"/>
          <w:szCs w:val="32"/>
        </w:rPr>
      </w:pPr>
    </w:p>
    <w:p w:rsidR="00902CA4" w:rsidRDefault="00902CA4" w:rsidP="00F525E6">
      <w:pPr>
        <w:jc w:val="both"/>
        <w:rPr>
          <w:sz w:val="32"/>
          <w:szCs w:val="32"/>
        </w:rPr>
      </w:pPr>
    </w:p>
    <w:p w:rsidR="00F92F99" w:rsidRPr="0088715B" w:rsidRDefault="0088715B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Il </w:t>
      </w:r>
      <w:r w:rsidR="00526C76">
        <w:rPr>
          <w:sz w:val="32"/>
          <w:szCs w:val="32"/>
        </w:rPr>
        <w:t xml:space="preserve">tempio di </w:t>
      </w:r>
      <w:proofErr w:type="spellStart"/>
      <w:r w:rsidR="00526C76">
        <w:rPr>
          <w:sz w:val="32"/>
          <w:szCs w:val="32"/>
        </w:rPr>
        <w:t>A</w:t>
      </w:r>
      <w:r>
        <w:rPr>
          <w:sz w:val="32"/>
          <w:szCs w:val="32"/>
        </w:rPr>
        <w:t>ntas</w:t>
      </w:r>
      <w:proofErr w:type="spellEnd"/>
      <w:r>
        <w:rPr>
          <w:sz w:val="32"/>
          <w:szCs w:val="32"/>
        </w:rPr>
        <w:t xml:space="preserve"> si trova </w:t>
      </w:r>
      <w:r w:rsidR="00526C76">
        <w:rPr>
          <w:sz w:val="32"/>
          <w:szCs w:val="32"/>
        </w:rPr>
        <w:t>nella zona mineraria dell’iglesiente in una delle sue vallate verdi.</w:t>
      </w:r>
    </w:p>
    <w:p w:rsidR="0088715B" w:rsidRDefault="00902CA4" w:rsidP="00F525E6">
      <w:pPr>
        <w:jc w:val="both"/>
        <w:rPr>
          <w:sz w:val="32"/>
          <w:szCs w:val="32"/>
        </w:rPr>
      </w:pPr>
      <w:bookmarkStart w:id="0" w:name="_GoBack"/>
      <w:r>
        <w:rPr>
          <w:noProof/>
          <w:lang w:eastAsia="it-IT"/>
        </w:rPr>
        <w:drawing>
          <wp:inline distT="0" distB="0" distL="0" distR="0" wp14:anchorId="4B81940A" wp14:editId="451919A7">
            <wp:extent cx="5343525" cy="320622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60506_1539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4080" cy="320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10D9C" w:rsidRDefault="00F92F99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Il tempio di </w:t>
      </w:r>
      <w:proofErr w:type="spellStart"/>
      <w:r>
        <w:rPr>
          <w:sz w:val="32"/>
          <w:szCs w:val="32"/>
        </w:rPr>
        <w:t>Antas</w:t>
      </w:r>
      <w:proofErr w:type="spellEnd"/>
      <w:r>
        <w:rPr>
          <w:sz w:val="32"/>
          <w:szCs w:val="32"/>
        </w:rPr>
        <w:t xml:space="preserve"> è un tempio </w:t>
      </w:r>
      <w:r w:rsidR="00F525E6">
        <w:rPr>
          <w:sz w:val="32"/>
          <w:szCs w:val="32"/>
        </w:rPr>
        <w:t>p</w:t>
      </w:r>
      <w:r w:rsidR="0088715B">
        <w:rPr>
          <w:sz w:val="32"/>
          <w:szCs w:val="32"/>
        </w:rPr>
        <w:t xml:space="preserve">unico-romano, dedicato </w:t>
      </w:r>
      <w:r>
        <w:rPr>
          <w:sz w:val="32"/>
          <w:szCs w:val="32"/>
        </w:rPr>
        <w:t>a</w:t>
      </w:r>
      <w:r w:rsidR="0088715B">
        <w:rPr>
          <w:sz w:val="32"/>
          <w:szCs w:val="32"/>
        </w:rPr>
        <w:t>l</w:t>
      </w:r>
      <w:r>
        <w:rPr>
          <w:sz w:val="32"/>
          <w:szCs w:val="32"/>
        </w:rPr>
        <w:t xml:space="preserve"> Dio eponimo dei sardi, è situato a sud del paese di Fluminimaggiore.</w:t>
      </w:r>
    </w:p>
    <w:p w:rsidR="00F92F99" w:rsidRDefault="00F92F99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>Sotto la gradinata ci sono resti del</w:t>
      </w:r>
      <w:r w:rsidR="00D32C32">
        <w:rPr>
          <w:sz w:val="32"/>
          <w:szCs w:val="32"/>
        </w:rPr>
        <w:t xml:space="preserve"> precedente tempio cartaginese e intorno all’altare sono stati ritrovati molti reperti punici</w:t>
      </w:r>
    </w:p>
    <w:p w:rsidR="00D32C32" w:rsidRDefault="00F92F99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>La prima chiesetta venne cost</w:t>
      </w:r>
      <w:r w:rsidR="00D32C32">
        <w:rPr>
          <w:sz w:val="32"/>
          <w:szCs w:val="32"/>
        </w:rPr>
        <w:t>ruita nel 500 a.C. vicino ad una roccia calcarea ritenuta sacra.</w:t>
      </w:r>
    </w:p>
    <w:p w:rsidR="00D32C32" w:rsidRDefault="00D32C32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>Il tempio venne costruito per volere dell’imperatore Augusto, il tempio venne scoperto nel 1836 da Alberto la Marmora.</w:t>
      </w:r>
    </w:p>
    <w:p w:rsidR="00D32C32" w:rsidRDefault="00D32C32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>La parte anteriore dell’tempio e composta da sei colonne frontali con i capitelli di ordine ionico.</w:t>
      </w:r>
    </w:p>
    <w:p w:rsidR="00D32C32" w:rsidRDefault="00D32C32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>Nel pavimento della cella si può ammirare una parte di un mosaico; infine è dotato di una parte sacra costituito da due recipienti, i quali contenevano l’acqua per la codificazione durante i riti.</w:t>
      </w:r>
    </w:p>
    <w:p w:rsidR="00DF4A21" w:rsidRDefault="00D32C32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Probabilmente era presente una statua </w:t>
      </w:r>
      <w:r w:rsidR="00DF4A21">
        <w:rPr>
          <w:sz w:val="32"/>
          <w:szCs w:val="32"/>
        </w:rPr>
        <w:t xml:space="preserve">del </w:t>
      </w:r>
      <w:proofErr w:type="spellStart"/>
      <w:r w:rsidR="00DF4A21">
        <w:rPr>
          <w:sz w:val="32"/>
          <w:szCs w:val="32"/>
        </w:rPr>
        <w:t>Sardus</w:t>
      </w:r>
      <w:proofErr w:type="spellEnd"/>
      <w:r w:rsidR="00DF4A21">
        <w:rPr>
          <w:sz w:val="32"/>
          <w:szCs w:val="32"/>
        </w:rPr>
        <w:t xml:space="preserve"> Pater </w:t>
      </w:r>
      <w:proofErr w:type="spellStart"/>
      <w:r w:rsidR="00DF4A21">
        <w:rPr>
          <w:sz w:val="32"/>
          <w:szCs w:val="32"/>
        </w:rPr>
        <w:t>Babai</w:t>
      </w:r>
      <w:proofErr w:type="spellEnd"/>
      <w:r w:rsidR="00DF4A21">
        <w:rPr>
          <w:sz w:val="32"/>
          <w:szCs w:val="32"/>
        </w:rPr>
        <w:t xml:space="preserve"> che aveva forse un’altezza di 3 metri. </w:t>
      </w:r>
    </w:p>
    <w:p w:rsidR="0088715B" w:rsidRDefault="00DF4A21" w:rsidP="00F525E6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Intorno al tempio sono stati repertati soprattutto doni votivi,</w:t>
      </w:r>
      <w:r w:rsidR="0088715B">
        <w:rPr>
          <w:sz w:val="32"/>
          <w:szCs w:val="32"/>
        </w:rPr>
        <w:t xml:space="preserve"> come </w:t>
      </w:r>
      <w:proofErr w:type="gramStart"/>
      <w:r w:rsidR="0088715B">
        <w:rPr>
          <w:sz w:val="32"/>
          <w:szCs w:val="32"/>
        </w:rPr>
        <w:t xml:space="preserve">statue  </w:t>
      </w:r>
      <w:r w:rsidR="00F525E6">
        <w:rPr>
          <w:sz w:val="32"/>
          <w:szCs w:val="32"/>
        </w:rPr>
        <w:t>monete</w:t>
      </w:r>
      <w:proofErr w:type="gramEnd"/>
      <w:r w:rsidR="00F525E6">
        <w:rPr>
          <w:sz w:val="32"/>
          <w:szCs w:val="32"/>
        </w:rPr>
        <w:t xml:space="preserve">.                                                                                                                                                                       </w:t>
      </w:r>
    </w:p>
    <w:p w:rsidR="00DF4A21" w:rsidRDefault="00526C76" w:rsidP="0088715B">
      <w:pPr>
        <w:rPr>
          <w:sz w:val="32"/>
          <w:szCs w:val="32"/>
        </w:rPr>
      </w:pPr>
      <w:r>
        <w:rPr>
          <w:sz w:val="32"/>
          <w:szCs w:val="32"/>
        </w:rPr>
        <w:t>Il tempio è stato costruito su una piattaforma larga 9,30 metri e lunga 23,25 metri.</w:t>
      </w:r>
    </w:p>
    <w:p w:rsidR="00526C76" w:rsidRDefault="00526C76" w:rsidP="0088715B">
      <w:pPr>
        <w:rPr>
          <w:sz w:val="32"/>
          <w:szCs w:val="32"/>
        </w:rPr>
      </w:pPr>
      <w:r>
        <w:rPr>
          <w:sz w:val="32"/>
          <w:szCs w:val="32"/>
        </w:rPr>
        <w:t xml:space="preserve">L’ingresso è composto da quattro colonne frontali e due laterali, da qui si passa alla cella che sul pavimento aveva un mosaico bianco e nero L’altare si trova nella stanza a nord </w:t>
      </w:r>
      <w:proofErr w:type="gramStart"/>
      <w:r>
        <w:rPr>
          <w:sz w:val="32"/>
          <w:szCs w:val="32"/>
        </w:rPr>
        <w:t>dell’edificio .</w:t>
      </w:r>
      <w:proofErr w:type="gramEnd"/>
    </w:p>
    <w:p w:rsidR="00526C76" w:rsidRPr="0088715B" w:rsidRDefault="00526C76" w:rsidP="0088715B">
      <w:pPr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>
            <wp:extent cx="6120130" cy="3672205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506_1550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C76" w:rsidRPr="0088715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249" w:rsidRDefault="002B4249" w:rsidP="00902CA4">
      <w:pPr>
        <w:spacing w:after="0" w:line="240" w:lineRule="auto"/>
      </w:pPr>
      <w:r>
        <w:separator/>
      </w:r>
    </w:p>
  </w:endnote>
  <w:endnote w:type="continuationSeparator" w:id="0">
    <w:p w:rsidR="002B4249" w:rsidRDefault="002B4249" w:rsidP="00902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249" w:rsidRDefault="002B4249" w:rsidP="00902CA4">
      <w:pPr>
        <w:spacing w:after="0" w:line="240" w:lineRule="auto"/>
      </w:pPr>
      <w:r>
        <w:separator/>
      </w:r>
    </w:p>
  </w:footnote>
  <w:footnote w:type="continuationSeparator" w:id="0">
    <w:p w:rsidR="002B4249" w:rsidRDefault="002B4249" w:rsidP="00902C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F99"/>
    <w:rsid w:val="002B4249"/>
    <w:rsid w:val="00526C76"/>
    <w:rsid w:val="0088715B"/>
    <w:rsid w:val="00902CA4"/>
    <w:rsid w:val="00910D9C"/>
    <w:rsid w:val="00D32C32"/>
    <w:rsid w:val="00DF4A21"/>
    <w:rsid w:val="00F525E6"/>
    <w:rsid w:val="00F9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59E665-EB03-4C81-B35D-FA839AEC1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2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CA4"/>
  </w:style>
  <w:style w:type="paragraph" w:styleId="Pidipagina">
    <w:name w:val="footer"/>
    <w:basedOn w:val="Normale"/>
    <w:link w:val="PidipaginaCarattere"/>
    <w:uiPriority w:val="99"/>
    <w:unhideWhenUsed/>
    <w:rsid w:val="00902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marras</dc:creator>
  <cp:keywords/>
  <dc:description/>
  <cp:lastModifiedBy>Branca</cp:lastModifiedBy>
  <cp:revision>2</cp:revision>
  <dcterms:created xsi:type="dcterms:W3CDTF">2016-06-28T05:51:00Z</dcterms:created>
  <dcterms:modified xsi:type="dcterms:W3CDTF">2016-06-28T05:51:00Z</dcterms:modified>
</cp:coreProperties>
</file>